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84C" w:rsidRPr="001537B6" w:rsidRDefault="006F684C" w:rsidP="006F684C">
      <w:pPr>
        <w:jc w:val="right"/>
        <w:rPr>
          <w:rFonts w:ascii="Proxima Nova ExCn Rg" w:eastAsiaTheme="minorHAnsi" w:hAnsi="Proxima Nova ExCn Rg" w:cs="Verdana,Bold"/>
          <w:b/>
          <w:bCs/>
          <w:color w:val="000000" w:themeColor="text1"/>
        </w:rPr>
      </w:pPr>
      <w:r w:rsidRPr="001537B6">
        <w:rPr>
          <w:rFonts w:ascii="Proxima Nova ExCn Rg" w:eastAsiaTheme="minorHAnsi" w:hAnsi="Proxima Nova ExCn Rg" w:cs="Verdana,Bold"/>
          <w:b/>
          <w:bCs/>
          <w:color w:val="000000" w:themeColor="text1"/>
        </w:rPr>
        <w:t xml:space="preserve">Форма </w:t>
      </w:r>
      <w:proofErr w:type="gramStart"/>
      <w:r w:rsidRPr="001537B6">
        <w:rPr>
          <w:rFonts w:ascii="Proxima Nova ExCn Rg" w:eastAsiaTheme="minorHAnsi" w:hAnsi="Proxima Nova ExCn Rg" w:cs="Verdana,Bold"/>
          <w:b/>
          <w:bCs/>
          <w:color w:val="000000" w:themeColor="text1"/>
        </w:rPr>
        <w:t>2.Письмо</w:t>
      </w:r>
      <w:proofErr w:type="gramEnd"/>
      <w:r w:rsidRPr="001537B6">
        <w:rPr>
          <w:rFonts w:ascii="Proxima Nova ExCn Rg" w:eastAsiaTheme="minorHAnsi" w:hAnsi="Proxima Nova ExCn Rg" w:cs="Verdana,Bold"/>
          <w:b/>
          <w:bCs/>
          <w:color w:val="000000" w:themeColor="text1"/>
        </w:rPr>
        <w:t>-заверение_для ПАО</w:t>
      </w:r>
    </w:p>
    <w:p w:rsidR="006F684C" w:rsidRPr="001537B6" w:rsidRDefault="006F684C" w:rsidP="006F684C">
      <w:pPr>
        <w:jc w:val="center"/>
        <w:rPr>
          <w:rFonts w:ascii="Proxima Nova ExCn Rg" w:hAnsi="Proxima Nova ExCn Rg"/>
          <w:b/>
          <w:color w:val="000000" w:themeColor="text1"/>
        </w:rPr>
      </w:pPr>
      <w:r w:rsidRPr="001537B6">
        <w:rPr>
          <w:rFonts w:ascii="Proxima Nova ExCn Rg" w:hAnsi="Proxima Nova ExCn Rg"/>
          <w:b/>
          <w:color w:val="000000" w:themeColor="text1"/>
        </w:rPr>
        <w:t>ПИСЬМО-ЗАВЕРЕНИЕ по состоянию на «__» _______ 202_ года</w:t>
      </w:r>
    </w:p>
    <w:p w:rsidR="006F684C" w:rsidRPr="001537B6" w:rsidRDefault="006F684C" w:rsidP="006F684C">
      <w:pPr>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Наименование организации   ____________________________________________________</w:t>
      </w:r>
    </w:p>
    <w:p w:rsidR="006F684C" w:rsidRPr="001537B6" w:rsidRDefault="006F684C" w:rsidP="00C71AE9">
      <w:pPr>
        <w:ind w:right="1700"/>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xml:space="preserve">ОГРН, ИНН   </w:t>
      </w:r>
      <w:bookmarkStart w:id="0" w:name="_GoBack"/>
      <w:bookmarkEnd w:id="0"/>
      <w:r w:rsidRPr="001537B6">
        <w:rPr>
          <w:rFonts w:ascii="Proxima Nova ExCn Rg" w:hAnsi="Proxima Nova ExCn Rg" w:cstheme="minorHAnsi"/>
          <w:color w:val="000000" w:themeColor="text1"/>
        </w:rPr>
        <w:t>_____________________________________</w:t>
      </w:r>
    </w:p>
    <w:p w:rsidR="006F684C" w:rsidRPr="001537B6" w:rsidRDefault="006F684C" w:rsidP="006F684C">
      <w:pPr>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В целях выполнения Указа Президента РФ от 01.03.2022 № 81 «О дополнительных временных мерах экономического характера по обеспечению финансовой стабильности Российской Федерации» и Указа Президента РФ от 05.03.2022 № 95 «О временном порядке исполнения обязательств перед некоторыми иностранными кредиторами» сообщаю и заверяю, что:</w:t>
      </w:r>
    </w:p>
    <w:p w:rsidR="006F684C" w:rsidRPr="001537B6" w:rsidRDefault="006F684C" w:rsidP="006F684C">
      <w:pPr>
        <w:jc w:val="both"/>
        <w:rPr>
          <w:rFonts w:ascii="Proxima Nova ExCn Rg" w:hAnsi="Proxima Nova ExCn Rg" w:cstheme="minorHAnsi"/>
          <w:b/>
          <w:color w:val="000000" w:themeColor="text1"/>
        </w:rPr>
      </w:pPr>
      <w:r w:rsidRPr="001537B6">
        <w:rPr>
          <w:rFonts w:ascii="Proxima Nova ExCn Rg" w:hAnsi="Proxima Nova ExCn Rg" w:cstheme="minorHAnsi"/>
          <w:b/>
          <w:color w:val="000000" w:themeColor="text1"/>
        </w:rPr>
        <w:t>1. Организация:</w:t>
      </w:r>
    </w:p>
    <w:p w:rsidR="006F684C" w:rsidRPr="001537B6" w:rsidRDefault="00C71AE9" w:rsidP="006F684C">
      <w:pPr>
        <w:ind w:left="720"/>
        <w:jc w:val="both"/>
        <w:rPr>
          <w:rFonts w:ascii="Proxima Nova ExCn Rg" w:hAnsi="Proxima Nova ExCn Rg" w:cstheme="minorHAnsi"/>
          <w:i/>
          <w:color w:val="000000" w:themeColor="text1"/>
        </w:rPr>
      </w:pPr>
      <w:sdt>
        <w:sdtPr>
          <w:rPr>
            <w:rFonts w:ascii="Proxima Nova ExCn Rg" w:hAnsi="Proxima Nova ExCn Rg" w:cstheme="minorHAnsi"/>
            <w:color w:val="000000" w:themeColor="text1"/>
          </w:rPr>
          <w:id w:val="829494892"/>
          <w14:checkbox>
            <w14:checked w14:val="0"/>
            <w14:checkedState w14:val="2612" w14:font="MS Gothic"/>
            <w14:uncheckedState w14:val="2610" w14:font="MS Gothic"/>
          </w14:checkbox>
        </w:sdtPr>
        <w:sdtEndPr/>
        <w:sdtContent>
          <w:r w:rsidR="006F684C" w:rsidRPr="001537B6">
            <w:rPr>
              <w:rFonts w:ascii="Proxima Nova ExCn Rg" w:eastAsia="MS Gothic" w:hAnsi="Proxima Nova ExCn Rg" w:cs="Segoe UI Symbol"/>
              <w:color w:val="000000" w:themeColor="text1"/>
            </w:rPr>
            <w:t>☐</w:t>
          </w:r>
        </w:sdtContent>
      </w:sdt>
      <w:r w:rsidR="006F684C" w:rsidRPr="001537B6">
        <w:rPr>
          <w:rFonts w:ascii="Proxima Nova ExCn Rg" w:hAnsi="Proxima Nova ExCn Rg" w:cstheme="minorHAnsi"/>
          <w:color w:val="000000" w:themeColor="text1"/>
        </w:rPr>
        <w:t xml:space="preserve"> - </w:t>
      </w:r>
      <w:r w:rsidR="006F684C" w:rsidRPr="001537B6">
        <w:rPr>
          <w:rFonts w:ascii="Proxima Nova ExCn Rg" w:hAnsi="Proxima Nova ExCn Rg" w:cstheme="minorHAnsi"/>
          <w:b/>
          <w:color w:val="000000" w:themeColor="text1"/>
        </w:rPr>
        <w:t>не является</w:t>
      </w:r>
      <w:r w:rsidR="006F684C" w:rsidRPr="001537B6">
        <w:rPr>
          <w:rFonts w:ascii="Proxima Nova ExCn Rg" w:hAnsi="Proxima Nova ExCn Rg" w:cstheme="minorHAnsi"/>
          <w:color w:val="000000" w:themeColor="text1"/>
        </w:rPr>
        <w:t xml:space="preserve">  </w:t>
      </w:r>
      <w:sdt>
        <w:sdtPr>
          <w:rPr>
            <w:rFonts w:ascii="Proxima Nova ExCn Rg" w:hAnsi="Proxima Nova ExCn Rg" w:cstheme="minorHAnsi"/>
            <w:color w:val="000000" w:themeColor="text1"/>
          </w:rPr>
          <w:id w:val="-2078123326"/>
          <w14:checkbox>
            <w14:checked w14:val="0"/>
            <w14:checkedState w14:val="2612" w14:font="MS Gothic"/>
            <w14:uncheckedState w14:val="2610" w14:font="MS Gothic"/>
          </w14:checkbox>
        </w:sdtPr>
        <w:sdtEndPr/>
        <w:sdtContent>
          <w:r w:rsidR="006F684C" w:rsidRPr="001537B6">
            <w:rPr>
              <w:rFonts w:ascii="Proxima Nova ExCn Rg" w:eastAsia="MS Gothic" w:hAnsi="Proxima Nova ExCn Rg" w:cs="Segoe UI Symbol"/>
              <w:color w:val="000000" w:themeColor="text1"/>
            </w:rPr>
            <w:t>☐</w:t>
          </w:r>
        </w:sdtContent>
      </w:sdt>
      <w:r w:rsidR="006F684C" w:rsidRPr="001537B6">
        <w:rPr>
          <w:rFonts w:ascii="Proxima Nova ExCn Rg" w:hAnsi="Proxima Nova ExCn Rg" w:cstheme="minorHAnsi"/>
          <w:color w:val="000000" w:themeColor="text1"/>
        </w:rPr>
        <w:t xml:space="preserve"> - </w:t>
      </w:r>
      <w:r w:rsidR="006F684C" w:rsidRPr="001537B6">
        <w:rPr>
          <w:rFonts w:ascii="Proxima Nova ExCn Rg" w:hAnsi="Proxima Nova ExCn Rg" w:cstheme="minorHAnsi"/>
          <w:b/>
          <w:color w:val="000000" w:themeColor="text1"/>
        </w:rPr>
        <w:t xml:space="preserve">является </w:t>
      </w:r>
      <w:r w:rsidR="006F684C" w:rsidRPr="001537B6">
        <w:rPr>
          <w:rFonts w:ascii="Proxima Nova ExCn Rg" w:hAnsi="Proxima Nova ExCn Rg" w:cstheme="minorHAnsi"/>
          <w:b/>
          <w:i/>
          <w:color w:val="000000" w:themeColor="text1"/>
        </w:rPr>
        <w:t>(отметить нужное)</w:t>
      </w:r>
    </w:p>
    <w:p w:rsidR="006F684C" w:rsidRPr="001537B6" w:rsidRDefault="006F684C" w:rsidP="006F684C">
      <w:pPr>
        <w:widowControl/>
        <w:numPr>
          <w:ilvl w:val="0"/>
          <w:numId w:val="1"/>
        </w:numPr>
        <w:autoSpaceDE/>
        <w:autoSpaceDN/>
        <w:adjustRightInd/>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rsidR="006F684C" w:rsidRPr="001537B6" w:rsidRDefault="00C71AE9" w:rsidP="006F684C">
      <w:pPr>
        <w:ind w:left="709"/>
        <w:jc w:val="both"/>
        <w:rPr>
          <w:rFonts w:ascii="Proxima Nova ExCn Rg" w:hAnsi="Proxima Nova ExCn Rg" w:cstheme="minorHAnsi"/>
          <w:i/>
          <w:color w:val="000000" w:themeColor="text1"/>
        </w:rPr>
      </w:pPr>
      <w:sdt>
        <w:sdtPr>
          <w:rPr>
            <w:rFonts w:ascii="Proxima Nova ExCn Rg" w:eastAsia="MS Gothic" w:hAnsi="Proxima Nova ExCn Rg" w:cstheme="minorHAnsi"/>
            <w:color w:val="000000" w:themeColor="text1"/>
          </w:rPr>
          <w:id w:val="343827015"/>
          <w14:checkbox>
            <w14:checked w14:val="0"/>
            <w14:checkedState w14:val="2612" w14:font="MS Gothic"/>
            <w14:uncheckedState w14:val="2610" w14:font="MS Gothic"/>
          </w14:checkbox>
        </w:sdtPr>
        <w:sdtEndPr/>
        <w:sdtContent>
          <w:r w:rsidR="006F684C" w:rsidRPr="001537B6">
            <w:rPr>
              <w:rFonts w:ascii="Proxima Nova ExCn Rg" w:eastAsia="MS Gothic" w:hAnsi="Proxima Nova ExCn Rg" w:cs="Segoe UI Symbol"/>
              <w:color w:val="000000" w:themeColor="text1"/>
            </w:rPr>
            <w:t>☐</w:t>
          </w:r>
        </w:sdtContent>
      </w:sdt>
      <w:r w:rsidR="006F684C" w:rsidRPr="001537B6">
        <w:rPr>
          <w:rFonts w:ascii="Proxima Nova ExCn Rg" w:hAnsi="Proxima Nova ExCn Rg" w:cstheme="minorHAnsi"/>
          <w:color w:val="000000" w:themeColor="text1"/>
        </w:rPr>
        <w:t xml:space="preserve"> - </w:t>
      </w:r>
      <w:r w:rsidR="006F684C" w:rsidRPr="001537B6">
        <w:rPr>
          <w:rFonts w:ascii="Proxima Nova ExCn Rg" w:hAnsi="Proxima Nova ExCn Rg" w:cstheme="minorHAnsi"/>
          <w:b/>
          <w:color w:val="000000" w:themeColor="text1"/>
        </w:rPr>
        <w:t>не является</w:t>
      </w:r>
      <w:r w:rsidR="006F684C" w:rsidRPr="001537B6">
        <w:rPr>
          <w:rFonts w:ascii="Proxima Nova ExCn Rg" w:hAnsi="Proxima Nova ExCn Rg" w:cstheme="minorHAnsi"/>
          <w:color w:val="000000" w:themeColor="text1"/>
        </w:rPr>
        <w:t xml:space="preserve">  </w:t>
      </w:r>
      <w:sdt>
        <w:sdtPr>
          <w:rPr>
            <w:rFonts w:ascii="Proxima Nova ExCn Rg" w:eastAsia="MS Gothic" w:hAnsi="Proxima Nova ExCn Rg" w:cstheme="minorHAnsi"/>
            <w:color w:val="000000" w:themeColor="text1"/>
          </w:rPr>
          <w:id w:val="-1588150872"/>
          <w14:checkbox>
            <w14:checked w14:val="0"/>
            <w14:checkedState w14:val="2612" w14:font="MS Gothic"/>
            <w14:uncheckedState w14:val="2610" w14:font="MS Gothic"/>
          </w14:checkbox>
        </w:sdtPr>
        <w:sdtEndPr/>
        <w:sdtContent>
          <w:r w:rsidR="006F684C" w:rsidRPr="001537B6">
            <w:rPr>
              <w:rFonts w:ascii="Proxima Nova ExCn Rg" w:eastAsia="MS Gothic" w:hAnsi="Proxima Nova ExCn Rg" w:cs="Segoe UI Symbol"/>
              <w:color w:val="000000" w:themeColor="text1"/>
            </w:rPr>
            <w:t>☐</w:t>
          </w:r>
        </w:sdtContent>
      </w:sdt>
      <w:r w:rsidR="006F684C" w:rsidRPr="001537B6">
        <w:rPr>
          <w:rFonts w:ascii="Proxima Nova ExCn Rg" w:hAnsi="Proxima Nova ExCn Rg" w:cstheme="minorHAnsi"/>
          <w:color w:val="000000" w:themeColor="text1"/>
        </w:rPr>
        <w:t xml:space="preserve"> - </w:t>
      </w:r>
      <w:r w:rsidR="006F684C" w:rsidRPr="001537B6">
        <w:rPr>
          <w:rFonts w:ascii="Proxima Nova ExCn Rg" w:hAnsi="Proxima Nova ExCn Rg" w:cstheme="minorHAnsi"/>
          <w:b/>
          <w:color w:val="000000" w:themeColor="text1"/>
        </w:rPr>
        <w:t xml:space="preserve">является </w:t>
      </w:r>
      <w:r w:rsidR="006F684C" w:rsidRPr="001537B6">
        <w:rPr>
          <w:rFonts w:ascii="Proxima Nova ExCn Rg" w:hAnsi="Proxima Nova ExCn Rg" w:cstheme="minorHAnsi"/>
          <w:b/>
          <w:i/>
          <w:color w:val="000000" w:themeColor="text1"/>
        </w:rPr>
        <w:t>(отметить нужное)</w:t>
      </w:r>
    </w:p>
    <w:p w:rsidR="006F684C" w:rsidRPr="001537B6" w:rsidRDefault="006F684C" w:rsidP="006F684C">
      <w:pPr>
        <w:widowControl/>
        <w:numPr>
          <w:ilvl w:val="0"/>
          <w:numId w:val="1"/>
        </w:numPr>
        <w:autoSpaceDE/>
        <w:autoSpaceDN/>
        <w:adjustRightInd/>
        <w:spacing w:after="120"/>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rsidR="006F684C" w:rsidRPr="001537B6" w:rsidRDefault="006F684C" w:rsidP="006F684C">
      <w:pPr>
        <w:spacing w:after="120"/>
        <w:rPr>
          <w:rFonts w:ascii="Proxima Nova ExCn Rg" w:hAnsi="Proxima Nova ExCn Rg" w:cstheme="minorHAnsi"/>
          <w:b/>
          <w:color w:val="000000" w:themeColor="text1"/>
        </w:rPr>
      </w:pPr>
      <w:r w:rsidRPr="001537B6">
        <w:rPr>
          <w:rFonts w:ascii="Proxima Nova ExCn Rg" w:hAnsi="Proxima Nova ExCn Rg" w:cstheme="minorHAnsi"/>
          <w:b/>
          <w:color w:val="000000" w:themeColor="text1"/>
        </w:rPr>
        <w:t>2. Контролирующее лицо организации:</w:t>
      </w:r>
    </w:p>
    <w:p w:rsidR="006F684C" w:rsidRPr="001537B6" w:rsidRDefault="00C71AE9" w:rsidP="006F684C">
      <w:pPr>
        <w:spacing w:after="120"/>
        <w:ind w:left="709"/>
        <w:jc w:val="both"/>
        <w:rPr>
          <w:rFonts w:ascii="Proxima Nova ExCn Rg" w:hAnsi="Proxima Nova ExCn Rg" w:cstheme="minorHAnsi"/>
          <w:i/>
          <w:color w:val="000000" w:themeColor="text1"/>
        </w:rPr>
      </w:pPr>
      <w:sdt>
        <w:sdtPr>
          <w:rPr>
            <w:rFonts w:ascii="Proxima Nova ExCn Rg" w:eastAsia="MS Gothic" w:hAnsi="Proxima Nova ExCn Rg" w:cstheme="minorHAnsi"/>
            <w:color w:val="000000" w:themeColor="text1"/>
          </w:rPr>
          <w:id w:val="817223093"/>
          <w14:checkbox>
            <w14:checked w14:val="0"/>
            <w14:checkedState w14:val="2612" w14:font="MS Gothic"/>
            <w14:uncheckedState w14:val="2610" w14:font="MS Gothic"/>
          </w14:checkbox>
        </w:sdtPr>
        <w:sdtEndPr/>
        <w:sdtContent>
          <w:r w:rsidR="006F684C" w:rsidRPr="001537B6">
            <w:rPr>
              <w:rFonts w:ascii="Proxima Nova ExCn Rg" w:eastAsia="MS Gothic" w:hAnsi="Proxima Nova ExCn Rg" w:cs="Segoe UI Symbol"/>
              <w:color w:val="000000" w:themeColor="text1"/>
            </w:rPr>
            <w:t>☐</w:t>
          </w:r>
        </w:sdtContent>
      </w:sdt>
      <w:r w:rsidR="006F684C" w:rsidRPr="001537B6">
        <w:rPr>
          <w:rFonts w:ascii="Proxima Nova ExCn Rg" w:hAnsi="Proxima Nova ExCn Rg" w:cstheme="minorHAnsi"/>
          <w:color w:val="000000" w:themeColor="text1"/>
        </w:rPr>
        <w:t xml:space="preserve"> - </w:t>
      </w:r>
      <w:r w:rsidR="006F684C" w:rsidRPr="001537B6">
        <w:rPr>
          <w:rFonts w:ascii="Proxima Nova ExCn Rg" w:hAnsi="Proxima Nova ExCn Rg" w:cstheme="minorHAnsi"/>
          <w:b/>
          <w:color w:val="000000" w:themeColor="text1"/>
        </w:rPr>
        <w:t>не является</w:t>
      </w:r>
      <w:r w:rsidR="006F684C" w:rsidRPr="001537B6">
        <w:rPr>
          <w:rFonts w:ascii="Proxima Nova ExCn Rg" w:hAnsi="Proxima Nova ExCn Rg" w:cstheme="minorHAnsi"/>
          <w:color w:val="000000" w:themeColor="text1"/>
        </w:rPr>
        <w:t xml:space="preserve">  </w:t>
      </w:r>
      <w:sdt>
        <w:sdtPr>
          <w:rPr>
            <w:rFonts w:ascii="Proxima Nova ExCn Rg" w:eastAsia="MS Gothic" w:hAnsi="Proxima Nova ExCn Rg" w:cstheme="minorHAnsi"/>
            <w:color w:val="000000" w:themeColor="text1"/>
          </w:rPr>
          <w:id w:val="-250049434"/>
          <w14:checkbox>
            <w14:checked w14:val="0"/>
            <w14:checkedState w14:val="2612" w14:font="MS Gothic"/>
            <w14:uncheckedState w14:val="2610" w14:font="MS Gothic"/>
          </w14:checkbox>
        </w:sdtPr>
        <w:sdtEndPr/>
        <w:sdtContent>
          <w:r w:rsidR="006F684C" w:rsidRPr="001537B6">
            <w:rPr>
              <w:rFonts w:ascii="Proxima Nova ExCn Rg" w:eastAsia="MS Gothic" w:hAnsi="Proxima Nova ExCn Rg" w:cs="Segoe UI Symbol"/>
              <w:color w:val="000000" w:themeColor="text1"/>
            </w:rPr>
            <w:t>☐</w:t>
          </w:r>
        </w:sdtContent>
      </w:sdt>
      <w:r w:rsidR="006F684C" w:rsidRPr="001537B6">
        <w:rPr>
          <w:rFonts w:ascii="Proxima Nova ExCn Rg" w:hAnsi="Proxima Nova ExCn Rg" w:cstheme="minorHAnsi"/>
          <w:color w:val="000000" w:themeColor="text1"/>
        </w:rPr>
        <w:t xml:space="preserve"> - </w:t>
      </w:r>
      <w:r w:rsidR="006F684C" w:rsidRPr="001537B6">
        <w:rPr>
          <w:rFonts w:ascii="Proxima Nova ExCn Rg" w:hAnsi="Proxima Nova ExCn Rg" w:cstheme="minorHAnsi"/>
          <w:b/>
          <w:color w:val="000000" w:themeColor="text1"/>
        </w:rPr>
        <w:t xml:space="preserve">является </w:t>
      </w:r>
      <w:r w:rsidR="006F684C" w:rsidRPr="001537B6">
        <w:rPr>
          <w:rFonts w:ascii="Proxima Nova ExCn Rg" w:hAnsi="Proxima Nova ExCn Rg" w:cstheme="minorHAnsi"/>
          <w:b/>
          <w:i/>
          <w:color w:val="000000" w:themeColor="text1"/>
        </w:rPr>
        <w:t>(отметить нужное)</w:t>
      </w:r>
    </w:p>
    <w:p w:rsidR="006F684C" w:rsidRPr="001537B6" w:rsidRDefault="006F684C" w:rsidP="006F684C">
      <w:pPr>
        <w:widowControl/>
        <w:numPr>
          <w:ilvl w:val="0"/>
          <w:numId w:val="1"/>
        </w:numPr>
        <w:autoSpaceDE/>
        <w:autoSpaceDN/>
        <w:adjustRightInd/>
        <w:spacing w:after="120"/>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rsidR="006F684C" w:rsidRPr="001537B6" w:rsidRDefault="00C71AE9" w:rsidP="006F684C">
      <w:pPr>
        <w:ind w:left="709"/>
        <w:jc w:val="both"/>
        <w:rPr>
          <w:rFonts w:ascii="Proxima Nova ExCn Rg" w:hAnsi="Proxima Nova ExCn Rg" w:cstheme="minorHAnsi"/>
          <w:i/>
          <w:color w:val="000000" w:themeColor="text1"/>
        </w:rPr>
      </w:pPr>
      <w:sdt>
        <w:sdtPr>
          <w:rPr>
            <w:rFonts w:ascii="Proxima Nova ExCn Rg" w:eastAsia="MS Gothic" w:hAnsi="Proxima Nova ExCn Rg" w:cstheme="minorHAnsi"/>
            <w:color w:val="000000" w:themeColor="text1"/>
          </w:rPr>
          <w:id w:val="-2008438230"/>
          <w14:checkbox>
            <w14:checked w14:val="0"/>
            <w14:checkedState w14:val="2612" w14:font="MS Gothic"/>
            <w14:uncheckedState w14:val="2610" w14:font="MS Gothic"/>
          </w14:checkbox>
        </w:sdtPr>
        <w:sdtEndPr/>
        <w:sdtContent>
          <w:r w:rsidR="006F684C" w:rsidRPr="001537B6">
            <w:rPr>
              <w:rFonts w:ascii="Proxima Nova ExCn Rg" w:eastAsia="MS Gothic" w:hAnsi="Proxima Nova ExCn Rg" w:cs="Segoe UI Symbol"/>
              <w:color w:val="000000" w:themeColor="text1"/>
            </w:rPr>
            <w:t>☐</w:t>
          </w:r>
        </w:sdtContent>
      </w:sdt>
      <w:r w:rsidR="006F684C" w:rsidRPr="001537B6">
        <w:rPr>
          <w:rFonts w:ascii="Proxima Nova ExCn Rg" w:hAnsi="Proxima Nova ExCn Rg" w:cstheme="minorHAnsi"/>
          <w:color w:val="000000" w:themeColor="text1"/>
        </w:rPr>
        <w:t xml:space="preserve"> - </w:t>
      </w:r>
      <w:r w:rsidR="006F684C" w:rsidRPr="001537B6">
        <w:rPr>
          <w:rFonts w:ascii="Proxima Nova ExCn Rg" w:hAnsi="Proxima Nova ExCn Rg" w:cstheme="minorHAnsi"/>
          <w:b/>
          <w:color w:val="000000" w:themeColor="text1"/>
        </w:rPr>
        <w:t>не является</w:t>
      </w:r>
      <w:r w:rsidR="006F684C" w:rsidRPr="001537B6">
        <w:rPr>
          <w:rFonts w:ascii="Proxima Nova ExCn Rg" w:hAnsi="Proxima Nova ExCn Rg" w:cstheme="minorHAnsi"/>
          <w:color w:val="000000" w:themeColor="text1"/>
        </w:rPr>
        <w:t xml:space="preserve">  </w:t>
      </w:r>
      <w:sdt>
        <w:sdtPr>
          <w:rPr>
            <w:rFonts w:ascii="Proxima Nova ExCn Rg" w:eastAsia="MS Gothic" w:hAnsi="Proxima Nova ExCn Rg" w:cstheme="minorHAnsi"/>
            <w:color w:val="000000" w:themeColor="text1"/>
          </w:rPr>
          <w:id w:val="2135743196"/>
          <w14:checkbox>
            <w14:checked w14:val="0"/>
            <w14:checkedState w14:val="2612" w14:font="MS Gothic"/>
            <w14:uncheckedState w14:val="2610" w14:font="MS Gothic"/>
          </w14:checkbox>
        </w:sdtPr>
        <w:sdtEndPr/>
        <w:sdtContent>
          <w:r w:rsidR="006F684C" w:rsidRPr="001537B6">
            <w:rPr>
              <w:rFonts w:ascii="Proxima Nova ExCn Rg" w:eastAsia="MS Gothic" w:hAnsi="Proxima Nova ExCn Rg" w:cs="Segoe UI Symbol"/>
              <w:color w:val="000000" w:themeColor="text1"/>
            </w:rPr>
            <w:t>☐</w:t>
          </w:r>
        </w:sdtContent>
      </w:sdt>
      <w:r w:rsidR="006F684C" w:rsidRPr="001537B6">
        <w:rPr>
          <w:rFonts w:ascii="Proxima Nova ExCn Rg" w:hAnsi="Proxima Nova ExCn Rg" w:cstheme="minorHAnsi"/>
          <w:color w:val="000000" w:themeColor="text1"/>
        </w:rPr>
        <w:t xml:space="preserve"> - </w:t>
      </w:r>
      <w:r w:rsidR="006F684C" w:rsidRPr="001537B6">
        <w:rPr>
          <w:rFonts w:ascii="Proxima Nova ExCn Rg" w:hAnsi="Proxima Nova ExCn Rg" w:cstheme="minorHAnsi"/>
          <w:b/>
          <w:color w:val="000000" w:themeColor="text1"/>
        </w:rPr>
        <w:t xml:space="preserve">является </w:t>
      </w:r>
      <w:r w:rsidR="006F684C" w:rsidRPr="001537B6">
        <w:rPr>
          <w:rFonts w:ascii="Proxima Nova ExCn Rg" w:hAnsi="Proxima Nova ExCn Rg" w:cstheme="minorHAnsi"/>
          <w:b/>
          <w:i/>
          <w:color w:val="000000" w:themeColor="text1"/>
        </w:rPr>
        <w:t>(отметить нужное)</w:t>
      </w:r>
    </w:p>
    <w:p w:rsidR="006F684C" w:rsidRPr="001537B6" w:rsidRDefault="006F684C" w:rsidP="006F684C">
      <w:pPr>
        <w:widowControl/>
        <w:numPr>
          <w:ilvl w:val="0"/>
          <w:numId w:val="1"/>
        </w:numPr>
        <w:autoSpaceDE/>
        <w:autoSpaceDN/>
        <w:adjustRightInd/>
        <w:spacing w:after="120"/>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rsidR="006F684C" w:rsidRPr="001537B6" w:rsidRDefault="006F684C" w:rsidP="006F684C">
      <w:pPr>
        <w:spacing w:after="120"/>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3.  Информация о контролирующих лицах организации, указанная в ежеквартальном отчете эмитента за _____ 202_ года является достоверной и актуальной на дату настоящего письма. Изменений в составе контролирующих лиц организации за период с момента формирования ежеквартального отчета эмитента по дату настоящего письма не происходило.</w:t>
      </w:r>
    </w:p>
    <w:p w:rsidR="006F684C" w:rsidRPr="001537B6" w:rsidRDefault="006F684C" w:rsidP="006F684C">
      <w:pPr>
        <w:pStyle w:val="a8"/>
        <w:widowControl/>
        <w:numPr>
          <w:ilvl w:val="0"/>
          <w:numId w:val="3"/>
        </w:numPr>
        <w:tabs>
          <w:tab w:val="left" w:pos="284"/>
        </w:tabs>
        <w:spacing w:after="120"/>
        <w:ind w:left="0" w:firstLine="0"/>
        <w:contextualSpacing w:val="0"/>
        <w:jc w:val="both"/>
        <w:rPr>
          <w:rFonts w:ascii="Proxima Nova ExCn Rg" w:hAnsi="Proxima Nova ExCn Rg" w:cstheme="minorHAnsi"/>
          <w:b/>
          <w:color w:val="000000" w:themeColor="text1"/>
        </w:rPr>
      </w:pPr>
      <w:r w:rsidRPr="001537B6">
        <w:rPr>
          <w:rFonts w:ascii="Proxima Nova ExCn Rg" w:hAnsi="Proxima Nova ExCn Rg" w:cstheme="minorHAnsi"/>
          <w:b/>
          <w:color w:val="000000" w:themeColor="text1"/>
        </w:rPr>
        <w:t xml:space="preserve"> Перечень </w:t>
      </w:r>
      <w:proofErr w:type="spellStart"/>
      <w:r w:rsidRPr="001537B6">
        <w:rPr>
          <w:rFonts w:ascii="Proxima Nova ExCn Rg" w:hAnsi="Proxima Nova ExCn Rg" w:cstheme="minorHAnsi"/>
          <w:b/>
          <w:color w:val="000000" w:themeColor="text1"/>
        </w:rPr>
        <w:t>бенефициарных</w:t>
      </w:r>
      <w:proofErr w:type="spellEnd"/>
      <w:r w:rsidRPr="001537B6">
        <w:rPr>
          <w:rFonts w:ascii="Proxima Nova ExCn Rg" w:hAnsi="Proxima Nova ExCn Rg" w:cstheme="minorHAnsi"/>
          <w:b/>
          <w:color w:val="000000" w:themeColor="text1"/>
        </w:rPr>
        <w:t xml:space="preserve"> владельцев организации.</w:t>
      </w:r>
    </w:p>
    <w:p w:rsidR="006F684C" w:rsidRPr="001537B6" w:rsidRDefault="006F684C" w:rsidP="006F684C">
      <w:pPr>
        <w:pStyle w:val="a8"/>
        <w:tabs>
          <w:tab w:val="left" w:pos="284"/>
        </w:tabs>
        <w:spacing w:after="120"/>
        <w:ind w:left="0"/>
        <w:contextualSpacing w:val="0"/>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Конечным владельцем организации (физическим лицом, которое, в конечном счете, прямо или косвенно (через третьих лиц) владеет (имеет преобладающее (более 25 процентов) участие в капитале организации, либо имеет возможность контролировать действия организации) являются следующие лица: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88"/>
        <w:gridCol w:w="2551"/>
        <w:gridCol w:w="2410"/>
        <w:gridCol w:w="2835"/>
      </w:tblGrid>
      <w:tr w:rsidR="006F684C" w:rsidRPr="001537B6" w:rsidTr="00F3062D">
        <w:trPr>
          <w:trHeight w:hRule="exact" w:val="1758"/>
        </w:trPr>
        <w:tc>
          <w:tcPr>
            <w:tcW w:w="534" w:type="dxa"/>
            <w:tcBorders>
              <w:top w:val="single" w:sz="4" w:space="0" w:color="auto"/>
              <w:left w:val="single" w:sz="4" w:space="0" w:color="auto"/>
              <w:bottom w:val="single" w:sz="4" w:space="0" w:color="auto"/>
              <w:right w:val="single" w:sz="4" w:space="0" w:color="auto"/>
            </w:tcBorders>
          </w:tcPr>
          <w:p w:rsidR="006F684C" w:rsidRPr="001537B6" w:rsidRDefault="006F684C"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п/п</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84C" w:rsidRPr="001537B6" w:rsidRDefault="006F684C" w:rsidP="00F3062D">
            <w:pPr>
              <w:jc w:val="center"/>
              <w:rPr>
                <w:rFonts w:ascii="Proxima Nova ExCn Rg" w:eastAsia="SimSun" w:hAnsi="Proxima Nova ExCn Rg" w:cstheme="minorHAnsi"/>
                <w:color w:val="000000" w:themeColor="text1"/>
                <w:lang w:val="en-GB"/>
              </w:rPr>
            </w:pPr>
            <w:r w:rsidRPr="001537B6">
              <w:rPr>
                <w:rFonts w:ascii="Proxima Nova ExCn Rg" w:eastAsia="SimSun" w:hAnsi="Proxima Nova ExCn Rg" w:cstheme="minorHAnsi"/>
                <w:color w:val="000000" w:themeColor="text1"/>
                <w:lang w:val="en-GB"/>
              </w:rPr>
              <w:t>ФИО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84C" w:rsidRPr="001537B6" w:rsidRDefault="006F684C" w:rsidP="00F3062D">
            <w:pPr>
              <w:jc w:val="center"/>
              <w:rPr>
                <w:rFonts w:ascii="Proxima Nova ExCn Rg" w:eastAsia="SimSun" w:hAnsi="Proxima Nova ExCn Rg" w:cstheme="minorHAnsi"/>
                <w:color w:val="000000" w:themeColor="text1"/>
              </w:rPr>
            </w:pPr>
            <w:r w:rsidRPr="001537B6">
              <w:rPr>
                <w:rFonts w:ascii="Proxima Nova ExCn Rg" w:eastAsia="SimSun" w:hAnsi="Proxima Nova ExCn Rg" w:cstheme="minorHAnsi"/>
                <w:color w:val="000000" w:themeColor="text1"/>
              </w:rPr>
              <w:t xml:space="preserve"> Наименование, номер, серия документа, удостоверяющего личность</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84C" w:rsidRPr="001537B6" w:rsidRDefault="006F684C" w:rsidP="00F3062D">
            <w:pPr>
              <w:jc w:val="center"/>
              <w:rPr>
                <w:rFonts w:ascii="Proxima Nova ExCn Rg" w:eastAsia="SimSun" w:hAnsi="Proxima Nova ExCn Rg" w:cstheme="minorHAnsi"/>
                <w:i/>
                <w:color w:val="000000" w:themeColor="text1"/>
              </w:rPr>
            </w:pPr>
            <w:r w:rsidRPr="001537B6">
              <w:rPr>
                <w:rFonts w:ascii="Proxima Nova ExCn Rg" w:eastAsia="SimSun" w:hAnsi="Proxima Nova ExCn Rg" w:cstheme="minorHAnsi"/>
                <w:color w:val="000000" w:themeColor="text1"/>
              </w:rPr>
              <w:t>Гражданство</w:t>
            </w:r>
            <w:r w:rsidRPr="001537B6">
              <w:rPr>
                <w:rFonts w:ascii="Proxima Nova ExCn Rg" w:eastAsia="SimSun" w:hAnsi="Proxima Nova ExCn Rg" w:cstheme="minorHAnsi"/>
                <w:color w:val="000000" w:themeColor="text1"/>
              </w:rPr>
              <w:br/>
              <w:t>(в обязательном порядке указываются все имеющиеся гражданства)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84C" w:rsidRPr="001537B6" w:rsidRDefault="006F684C" w:rsidP="00F3062D">
            <w:pPr>
              <w:pStyle w:val="ConsPlusNormal"/>
              <w:tabs>
                <w:tab w:val="left" w:pos="851"/>
              </w:tabs>
              <w:jc w:val="both"/>
              <w:rPr>
                <w:rFonts w:ascii="Proxima Nova ExCn Rg" w:eastAsia="Times New Roman" w:hAnsi="Proxima Nova ExCn Rg" w:cstheme="minorHAnsi"/>
                <w:color w:val="000000" w:themeColor="text1"/>
                <w:sz w:val="24"/>
                <w:szCs w:val="24"/>
                <w:lang w:eastAsia="ru-RU"/>
              </w:rPr>
            </w:pPr>
            <w:r w:rsidRPr="001537B6">
              <w:rPr>
                <w:rFonts w:ascii="Proxima Nova ExCn Rg" w:eastAsia="Times New Roman" w:hAnsi="Proxima Nova ExCn Rg" w:cstheme="minorHAnsi"/>
                <w:color w:val="000000" w:themeColor="text1"/>
                <w:sz w:val="24"/>
                <w:szCs w:val="24"/>
                <w:lang w:eastAsia="ru-RU"/>
              </w:rPr>
              <w:t>Основания, в соответствии с которыми лицо признано конечным владельцем</w:t>
            </w:r>
          </w:p>
          <w:p w:rsidR="006F684C" w:rsidRPr="001537B6" w:rsidRDefault="006F684C" w:rsidP="00F3062D">
            <w:pPr>
              <w:jc w:val="center"/>
              <w:rPr>
                <w:rFonts w:ascii="Proxima Nova ExCn Rg" w:eastAsia="SimSun" w:hAnsi="Proxima Nova ExCn Rg" w:cstheme="minorHAnsi"/>
                <w:b/>
                <w:color w:val="000000" w:themeColor="text1"/>
              </w:rPr>
            </w:pPr>
          </w:p>
        </w:tc>
      </w:tr>
      <w:tr w:rsidR="006F684C" w:rsidRPr="001537B6" w:rsidTr="00F3062D">
        <w:trPr>
          <w:trHeight w:hRule="exact" w:val="227"/>
        </w:trPr>
        <w:tc>
          <w:tcPr>
            <w:tcW w:w="534" w:type="dxa"/>
            <w:tcBorders>
              <w:top w:val="single" w:sz="4" w:space="0" w:color="auto"/>
              <w:left w:val="single" w:sz="4" w:space="0" w:color="auto"/>
              <w:bottom w:val="single" w:sz="4" w:space="0" w:color="auto"/>
              <w:right w:val="single" w:sz="4" w:space="0" w:color="auto"/>
            </w:tcBorders>
          </w:tcPr>
          <w:p w:rsidR="006F684C" w:rsidRPr="001537B6" w:rsidRDefault="006F684C"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6F684C" w:rsidRPr="001537B6" w:rsidRDefault="006F684C" w:rsidP="00F3062D">
            <w:pPr>
              <w:jc w:val="center"/>
              <w:rPr>
                <w:rFonts w:ascii="Proxima Nova ExCn Rg" w:eastAsia="SimSun" w:hAnsi="Proxima Nova ExCn Rg" w:cstheme="minorHAnsi"/>
                <w:color w:val="000000" w:themeColor="text1"/>
              </w:rPr>
            </w:pPr>
            <w:r w:rsidRPr="001537B6">
              <w:rPr>
                <w:rFonts w:ascii="Proxima Nova ExCn Rg" w:eastAsia="SimSun" w:hAnsi="Proxima Nova ExCn Rg" w:cstheme="minorHAnsi"/>
                <w:color w:val="000000" w:themeColor="text1"/>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F684C" w:rsidRPr="001537B6" w:rsidRDefault="006F684C" w:rsidP="00F3062D">
            <w:pPr>
              <w:jc w:val="center"/>
              <w:rPr>
                <w:rFonts w:ascii="Proxima Nova ExCn Rg" w:eastAsia="SimSun" w:hAnsi="Proxima Nova ExCn Rg" w:cstheme="minorHAnsi"/>
                <w:color w:val="000000" w:themeColor="text1"/>
              </w:rPr>
            </w:pPr>
            <w:r w:rsidRPr="001537B6">
              <w:rPr>
                <w:rFonts w:ascii="Proxima Nova ExCn Rg" w:eastAsia="SimSun" w:hAnsi="Proxima Nova ExCn Rg" w:cstheme="minorHAnsi"/>
                <w:color w:val="000000" w:themeColor="text1"/>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F684C" w:rsidRPr="001537B6" w:rsidRDefault="006F684C" w:rsidP="00F3062D">
            <w:pPr>
              <w:jc w:val="center"/>
              <w:rPr>
                <w:rFonts w:ascii="Proxima Nova ExCn Rg" w:eastAsia="SimSun" w:hAnsi="Proxima Nova ExCn Rg" w:cstheme="minorHAnsi"/>
                <w:color w:val="000000" w:themeColor="text1"/>
              </w:rPr>
            </w:pPr>
            <w:r w:rsidRPr="001537B6">
              <w:rPr>
                <w:rFonts w:ascii="Proxima Nova ExCn Rg" w:eastAsia="SimSun" w:hAnsi="Proxima Nova ExCn Rg" w:cstheme="minorHAnsi"/>
                <w:color w:val="000000" w:themeColor="text1"/>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F684C" w:rsidRPr="001537B6" w:rsidRDefault="006F684C" w:rsidP="00F3062D">
            <w:pPr>
              <w:jc w:val="center"/>
              <w:rPr>
                <w:rFonts w:ascii="Proxima Nova ExCn Rg" w:eastAsia="SimSun" w:hAnsi="Proxima Nova ExCn Rg" w:cstheme="minorHAnsi"/>
                <w:color w:val="000000" w:themeColor="text1"/>
              </w:rPr>
            </w:pPr>
            <w:r w:rsidRPr="001537B6">
              <w:rPr>
                <w:rFonts w:ascii="Proxima Nova ExCn Rg" w:eastAsia="SimSun" w:hAnsi="Proxima Nova ExCn Rg" w:cstheme="minorHAnsi"/>
                <w:color w:val="000000" w:themeColor="text1"/>
              </w:rPr>
              <w:t>5</w:t>
            </w:r>
          </w:p>
        </w:tc>
      </w:tr>
      <w:tr w:rsidR="006F684C" w:rsidRPr="001537B6" w:rsidTr="00F3062D">
        <w:trPr>
          <w:trHeight w:hRule="exact" w:val="227"/>
        </w:trPr>
        <w:tc>
          <w:tcPr>
            <w:tcW w:w="534" w:type="dxa"/>
            <w:tcBorders>
              <w:top w:val="single" w:sz="4" w:space="0" w:color="auto"/>
              <w:left w:val="single" w:sz="4" w:space="0" w:color="auto"/>
              <w:bottom w:val="single" w:sz="4" w:space="0" w:color="auto"/>
              <w:right w:val="single" w:sz="4" w:space="0" w:color="auto"/>
            </w:tcBorders>
          </w:tcPr>
          <w:p w:rsidR="006F684C" w:rsidRPr="001537B6" w:rsidRDefault="006F684C" w:rsidP="00F3062D">
            <w:pPr>
              <w:jc w:val="center"/>
              <w:rPr>
                <w:rFonts w:ascii="Proxima Nova ExCn Rg" w:hAnsi="Proxima Nova ExCn Rg" w:cstheme="minorHAnsi"/>
                <w:color w:val="000000" w:themeColor="text1"/>
                <w:lang w:val="en-US"/>
              </w:rPr>
            </w:pPr>
            <w:r w:rsidRPr="001537B6">
              <w:rPr>
                <w:rFonts w:ascii="Proxima Nova ExCn Rg" w:hAnsi="Proxima Nova ExCn Rg" w:cstheme="minorHAnsi"/>
                <w:color w:val="000000" w:themeColor="text1"/>
              </w:rPr>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6F684C" w:rsidRPr="001537B6" w:rsidRDefault="006F684C" w:rsidP="00F3062D">
            <w:pPr>
              <w:jc w:val="center"/>
              <w:rPr>
                <w:rFonts w:ascii="Proxima Nova ExCn Rg" w:eastAsia="SimSun" w:hAnsi="Proxima Nova ExCn Rg" w:cstheme="minorHAnsi"/>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F684C" w:rsidRPr="001537B6" w:rsidRDefault="006F684C" w:rsidP="00F3062D">
            <w:pPr>
              <w:jc w:val="center"/>
              <w:rPr>
                <w:rFonts w:ascii="Proxima Nova ExCn Rg" w:eastAsia="SimSun" w:hAnsi="Proxima Nova ExCn Rg" w:cstheme="minorHAnsi"/>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F684C" w:rsidRPr="001537B6" w:rsidRDefault="006F684C" w:rsidP="00F3062D">
            <w:pPr>
              <w:jc w:val="center"/>
              <w:rPr>
                <w:rFonts w:ascii="Proxima Nova ExCn Rg" w:eastAsia="SimSun" w:hAnsi="Proxima Nova ExCn Rg" w:cstheme="minorHAnsi"/>
                <w:color w:val="000000" w:themeColor="text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F684C" w:rsidRPr="001537B6" w:rsidRDefault="006F684C" w:rsidP="00F3062D">
            <w:pPr>
              <w:jc w:val="center"/>
              <w:rPr>
                <w:rFonts w:ascii="Proxima Nova ExCn Rg" w:eastAsia="SimSun" w:hAnsi="Proxima Nova ExCn Rg" w:cstheme="minorHAnsi"/>
                <w:color w:val="000000" w:themeColor="text1"/>
              </w:rPr>
            </w:pPr>
          </w:p>
        </w:tc>
      </w:tr>
    </w:tbl>
    <w:p w:rsidR="006F684C" w:rsidRPr="001537B6" w:rsidRDefault="006F684C" w:rsidP="006F684C">
      <w:pP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xml:space="preserve">Если </w:t>
      </w:r>
      <w:proofErr w:type="spellStart"/>
      <w:r w:rsidRPr="001537B6">
        <w:rPr>
          <w:rFonts w:ascii="Proxima Nova ExCn Rg" w:hAnsi="Proxima Nova ExCn Rg" w:cstheme="minorHAnsi"/>
          <w:color w:val="000000" w:themeColor="text1"/>
        </w:rPr>
        <w:t>бенефициарные</w:t>
      </w:r>
      <w:proofErr w:type="spellEnd"/>
      <w:r w:rsidRPr="001537B6">
        <w:rPr>
          <w:rFonts w:ascii="Proxima Nova ExCn Rg" w:hAnsi="Proxima Nova ExCn Rg" w:cstheme="minorHAnsi"/>
          <w:color w:val="000000" w:themeColor="text1"/>
        </w:rPr>
        <w:t xml:space="preserve"> владельцы отсутствуют на законном основании, то в поле ФИО необходимо указать «отсутствует».</w:t>
      </w:r>
    </w:p>
    <w:p w:rsidR="006F684C" w:rsidRPr="001537B6" w:rsidRDefault="006F684C" w:rsidP="006F684C">
      <w:pPr>
        <w:jc w:val="both"/>
        <w:rPr>
          <w:rFonts w:ascii="Proxima Nova ExCn Rg" w:hAnsi="Proxima Nova ExCn Rg" w:cstheme="minorHAnsi"/>
          <w:b/>
          <w:color w:val="000000" w:themeColor="text1"/>
        </w:rPr>
      </w:pPr>
    </w:p>
    <w:p w:rsidR="006F684C" w:rsidRPr="001537B6" w:rsidRDefault="006F684C" w:rsidP="006F684C">
      <w:pPr>
        <w:jc w:val="both"/>
        <w:rPr>
          <w:rFonts w:ascii="Proxima Nova ExCn Rg" w:hAnsi="Proxima Nova ExCn Rg" w:cstheme="minorHAnsi"/>
          <w:b/>
          <w:color w:val="000000" w:themeColor="text1"/>
        </w:rPr>
      </w:pPr>
      <w:r w:rsidRPr="001537B6">
        <w:rPr>
          <w:rFonts w:ascii="Proxima Nova ExCn Rg" w:hAnsi="Proxima Nova ExCn Rg" w:cstheme="minorHAnsi"/>
          <w:b/>
          <w:color w:val="000000" w:themeColor="text1"/>
        </w:rPr>
        <w:t>* Примечание.</w:t>
      </w:r>
    </w:p>
    <w:p w:rsidR="006F684C" w:rsidRPr="001537B6" w:rsidRDefault="006F684C" w:rsidP="006F684C">
      <w:pPr>
        <w:tabs>
          <w:tab w:val="left" w:pos="851"/>
        </w:tabs>
        <w:jc w:val="both"/>
        <w:rPr>
          <w:rFonts w:ascii="Proxima Nova ExCn Rg" w:hAnsi="Proxima Nova ExCn Rg" w:cstheme="minorHAnsi"/>
          <w:color w:val="000000" w:themeColor="text1"/>
        </w:rPr>
      </w:pPr>
      <w:r w:rsidRPr="001537B6">
        <w:rPr>
          <w:rFonts w:ascii="Proxima Nova ExCn Rg" w:hAnsi="Proxima Nova ExCn Rg" w:cstheme="minorHAnsi"/>
          <w:b/>
          <w:color w:val="000000" w:themeColor="text1"/>
        </w:rPr>
        <w:t>Основания для признания лица контролирующим лицом организации</w:t>
      </w:r>
      <w:r w:rsidRPr="001537B6">
        <w:rPr>
          <w:rFonts w:ascii="Proxima Nova ExCn Rg" w:hAnsi="Proxima Nova ExCn Rg" w:cstheme="minorHAnsi"/>
          <w:color w:val="000000" w:themeColor="text1"/>
        </w:rPr>
        <w:t xml:space="preserve"> (в соответствии с п.1 и п.2 и 2.1. статьи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F684C" w:rsidRPr="001537B6" w:rsidRDefault="006F684C" w:rsidP="006F684C">
      <w:pPr>
        <w:ind w:firstLine="539"/>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xml:space="preserve">1)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1537B6">
        <w:rPr>
          <w:rFonts w:ascii="Proxima Nova ExCn Rg" w:hAnsi="Proxima Nova ExCn Rg" w:cstheme="minorHAnsi"/>
          <w:color w:val="000000" w:themeColor="text1"/>
        </w:rPr>
        <w:t>репо</w:t>
      </w:r>
      <w:proofErr w:type="spellEnd"/>
      <w:r w:rsidRPr="001537B6">
        <w:rPr>
          <w:rFonts w:ascii="Proxima Nova ExCn Rg" w:hAnsi="Proxima Nova ExCn Rg" w:cstheme="minorHAnsi"/>
          <w:color w:val="000000" w:themeColor="text1"/>
        </w:rPr>
        <w:t>, обеспечительного платежа, иного соглашения или сделки);</w:t>
      </w:r>
    </w:p>
    <w:p w:rsidR="006F684C" w:rsidRPr="001537B6" w:rsidRDefault="006F684C" w:rsidP="006F684C">
      <w:pPr>
        <w:ind w:firstLine="539"/>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условия осуществления контролируемым лицом предпринимательской деятельности;</w:t>
      </w:r>
    </w:p>
    <w:p w:rsidR="006F684C" w:rsidRPr="001537B6" w:rsidRDefault="006F684C" w:rsidP="006F684C">
      <w:pPr>
        <w:ind w:firstLine="539"/>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3) контролирующее лицо имеет право назначать единоличный исполнительный орган и (или) более чем пятьдесят процентов состава коллегиального исполнительного органа контролируемого лица и (или) имеет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6F684C" w:rsidRPr="001537B6" w:rsidRDefault="006F684C" w:rsidP="006F684C">
      <w:pPr>
        <w:ind w:firstLine="539"/>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4) контролирующее лицо осуществляет полномочия управляющей компании контролируемого лица;</w:t>
      </w:r>
    </w:p>
    <w:p w:rsidR="006F684C" w:rsidRPr="001537B6" w:rsidRDefault="006F684C" w:rsidP="006F684C">
      <w:pPr>
        <w:ind w:firstLine="540"/>
        <w:jc w:val="both"/>
        <w:rPr>
          <w:rFonts w:ascii="Proxima Nova ExCn Rg" w:eastAsiaTheme="minorHAnsi" w:hAnsi="Proxima Nova ExCn Rg" w:cstheme="minorHAnsi"/>
          <w:color w:val="000000" w:themeColor="text1"/>
        </w:rPr>
      </w:pPr>
      <w:r w:rsidRPr="001537B6">
        <w:rPr>
          <w:rFonts w:ascii="Proxima Nova ExCn Rg" w:eastAsiaTheme="minorHAnsi" w:hAnsi="Proxima Nova ExCn Rg" w:cstheme="minorHAnsi"/>
          <w:color w:val="000000" w:themeColor="text1"/>
        </w:rPr>
        <w:t xml:space="preserve">5) Контролируемое лицо считается находящимся под контролем контролирующего лица также при наличии признака, при котором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пятьюдесятью и менее процентами общего количества голосов, приходящихся на голосующие акции (доли), составляющие уставный капитал контролируемого лица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1537B6">
        <w:rPr>
          <w:rFonts w:ascii="Proxima Nova ExCn Rg" w:eastAsiaTheme="minorHAnsi" w:hAnsi="Proxima Nova ExCn Rg" w:cstheme="minorHAnsi"/>
          <w:color w:val="000000" w:themeColor="text1"/>
        </w:rPr>
        <w:t>репо</w:t>
      </w:r>
      <w:proofErr w:type="spellEnd"/>
      <w:r w:rsidRPr="001537B6">
        <w:rPr>
          <w:rFonts w:ascii="Proxima Nova ExCn Rg" w:eastAsiaTheme="minorHAnsi" w:hAnsi="Proxima Nova ExCn Rg" w:cstheme="minorHAnsi"/>
          <w:color w:val="000000" w:themeColor="text1"/>
        </w:rPr>
        <w:t>, обеспечительного платежа, иного соглашения или сделки), при условии, что соотношение количества голосов, приходящихся на указанные акции (доли), которыми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контролируемого лица, таково, что контролирующее лицо имеет возможность определять решения, принимаемые контролируемым лицом.</w:t>
      </w:r>
    </w:p>
    <w:p w:rsidR="006F684C" w:rsidRPr="001537B6" w:rsidRDefault="006F684C" w:rsidP="006F684C">
      <w:pPr>
        <w:ind w:firstLine="540"/>
        <w:jc w:val="both"/>
        <w:rPr>
          <w:rFonts w:ascii="Proxima Nova ExCn Rg" w:eastAsiaTheme="minorHAnsi" w:hAnsi="Proxima Nova ExCn Rg" w:cstheme="minorHAnsi"/>
          <w:color w:val="000000" w:themeColor="text1"/>
        </w:rPr>
      </w:pPr>
      <w:r w:rsidRPr="001537B6">
        <w:rPr>
          <w:rFonts w:ascii="Proxima Nova ExCn Rg" w:eastAsiaTheme="minorHAnsi" w:hAnsi="Proxima Nova ExCn Rg" w:cstheme="minorHAnsi"/>
          <w:color w:val="000000" w:themeColor="text1"/>
        </w:rPr>
        <w:t xml:space="preserve">6) Хозяйственное общество, имеющее стратегическое значение, считается находящимся под контролем иностранных инвесторов в случае, если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или при условии, предусмотренном п. 5 настоящее перечня, менее чем пятьюдесятью процентами общего количества голосов, приходящихся на голосующие акции (доли), составляющие уставный капитал такого хозяйственного общества (в том числе с учетом временно переданного иному лицу (иным лицам) права распоряжаться голосами, приходящимися на голосующие акции (доли), составляющие уставный капитал такого общества, на основании договора доверительного управления имуществом, договора залога, договора </w:t>
      </w:r>
      <w:proofErr w:type="spellStart"/>
      <w:r w:rsidRPr="001537B6">
        <w:rPr>
          <w:rFonts w:ascii="Proxima Nova ExCn Rg" w:eastAsiaTheme="minorHAnsi" w:hAnsi="Proxima Nova ExCn Rg" w:cstheme="minorHAnsi"/>
          <w:color w:val="000000" w:themeColor="text1"/>
        </w:rPr>
        <w:t>репо</w:t>
      </w:r>
      <w:proofErr w:type="spellEnd"/>
      <w:r w:rsidRPr="001537B6">
        <w:rPr>
          <w:rFonts w:ascii="Proxima Nova ExCn Rg" w:eastAsiaTheme="minorHAnsi" w:hAnsi="Proxima Nova ExCn Rg" w:cstheme="minorHAnsi"/>
          <w:color w:val="000000" w:themeColor="text1"/>
        </w:rPr>
        <w:t xml:space="preserve">, обеспечительного платежа, иных соглашения или сделки), принадлежит в совокупности не входящим в одну группу лиц иностранным инвесторам (за исключением международных финансовых организаций, указанных в </w:t>
      </w:r>
      <w:hyperlink r:id="rId5" w:history="1">
        <w:r w:rsidRPr="001537B6">
          <w:rPr>
            <w:rFonts w:ascii="Proxima Nova ExCn Rg" w:eastAsiaTheme="minorHAnsi" w:hAnsi="Proxima Nova ExCn Rg" w:cstheme="minorHAnsi"/>
            <w:color w:val="000000" w:themeColor="text1"/>
          </w:rPr>
          <w:t>части 3 статьи 2</w:t>
        </w:r>
      </w:hyperlink>
      <w:r w:rsidRPr="001537B6">
        <w:rPr>
          <w:rFonts w:ascii="Proxima Nova ExCn Rg" w:eastAsiaTheme="minorHAnsi" w:hAnsi="Proxima Nova ExCn Rg" w:cstheme="minorHAnsi"/>
          <w:color w:val="000000" w:themeColor="text1"/>
        </w:rPr>
        <w:t xml:space="preserve"> </w:t>
      </w:r>
      <w:r w:rsidRPr="001537B6">
        <w:rPr>
          <w:rFonts w:ascii="Proxima Nova ExCn Rg" w:hAnsi="Proxima Nova ExCn Rg" w:cstheme="minorHAnsi"/>
          <w:color w:val="000000" w:themeColor="text1"/>
        </w:rPr>
        <w:t>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Pr="001537B6">
        <w:rPr>
          <w:rFonts w:ascii="Proxima Nova ExCn Rg" w:eastAsiaTheme="minorHAnsi" w:hAnsi="Proxima Nova ExCn Rg" w:cstheme="minorHAnsi"/>
          <w:color w:val="000000" w:themeColor="text1"/>
        </w:rPr>
        <w:t xml:space="preserve">, и находящихся под их контролем организаций). Признак нахождения хозяйственного общества, имеющего стратегическое значение, под контролем в совокупности не входящих в одну группу лиц иностранных инвесторов не применяется в отношении иностранных инвесторов - акционеров организации, являющейся в понимании </w:t>
      </w:r>
      <w:hyperlink r:id="rId6" w:history="1">
        <w:r w:rsidRPr="001537B6">
          <w:rPr>
            <w:rFonts w:ascii="Proxima Nova ExCn Rg" w:eastAsiaTheme="minorHAnsi" w:hAnsi="Proxima Nova ExCn Rg" w:cstheme="minorHAnsi"/>
            <w:color w:val="000000" w:themeColor="text1"/>
          </w:rPr>
          <w:t>статьи 11</w:t>
        </w:r>
      </w:hyperlink>
      <w:r w:rsidRPr="001537B6">
        <w:rPr>
          <w:rFonts w:ascii="Proxima Nova ExCn Rg" w:eastAsiaTheme="minorHAnsi" w:hAnsi="Proxima Nova ExCn Rg" w:cstheme="minorHAnsi"/>
          <w:color w:val="000000" w:themeColor="text1"/>
        </w:rPr>
        <w:t xml:space="preserve"> Налогового кодекса Российской Федерации публичной компанией, за исключением акционеров такой компании, являющихся международными организациями, и (или) иностранными государствами, и (или) находящимися под их контролем организациями.</w:t>
      </w:r>
    </w:p>
    <w:p w:rsidR="006F684C" w:rsidRPr="001537B6" w:rsidRDefault="006F684C" w:rsidP="006F684C">
      <w:pPr>
        <w:ind w:firstLine="539"/>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xml:space="preserve">В случае, если выбрано основание контроля по </w:t>
      </w:r>
      <w:proofErr w:type="spellStart"/>
      <w:r w:rsidRPr="001537B6">
        <w:rPr>
          <w:rFonts w:ascii="Proxima Nova ExCn Rg" w:hAnsi="Proxima Nova ExCn Rg" w:cstheme="minorHAnsi"/>
          <w:color w:val="000000" w:themeColor="text1"/>
        </w:rPr>
        <w:t>п.п</w:t>
      </w:r>
      <w:proofErr w:type="spellEnd"/>
      <w:r w:rsidRPr="001537B6">
        <w:rPr>
          <w:rFonts w:ascii="Proxima Nova ExCn Rg" w:hAnsi="Proxima Nova ExCn Rg" w:cstheme="minorHAnsi"/>
          <w:color w:val="000000" w:themeColor="text1"/>
        </w:rPr>
        <w:t>. 2)-6), а также в случае осуществления контроля по п. 1) не на основании владения в уставном капитале организации, в том числе через третьих лиц, предоставляются документы, подтверждающие контроль.</w:t>
      </w:r>
    </w:p>
    <w:p w:rsidR="006F684C" w:rsidRPr="001537B6" w:rsidRDefault="006F684C" w:rsidP="006F684C">
      <w:pPr>
        <w:ind w:firstLine="539"/>
        <w:jc w:val="both"/>
        <w:rPr>
          <w:rFonts w:ascii="Proxima Nova ExCn Rg" w:hAnsi="Proxima Nova ExCn Rg" w:cstheme="minorHAnsi"/>
          <w:color w:val="000000" w:themeColor="text1"/>
        </w:rPr>
      </w:pPr>
    </w:p>
    <w:p w:rsidR="006F684C" w:rsidRPr="001537B6" w:rsidRDefault="006F684C" w:rsidP="006F684C">
      <w:pPr>
        <w:jc w:val="both"/>
        <w:rPr>
          <w:rFonts w:ascii="Proxima Nova ExCn Rg" w:eastAsia="SimSun" w:hAnsi="Proxima Nova ExCn Rg" w:cstheme="minorHAnsi"/>
          <w:b/>
          <w:color w:val="000000" w:themeColor="text1"/>
        </w:rPr>
      </w:pPr>
      <w:r w:rsidRPr="001537B6">
        <w:rPr>
          <w:rFonts w:ascii="Proxima Nova ExCn Rg" w:eastAsia="SimSun" w:hAnsi="Proxima Nova ExCn Rg" w:cstheme="minorHAnsi"/>
          <w:b/>
          <w:color w:val="000000" w:themeColor="text1"/>
        </w:rPr>
        <w:t>Подписанием настоящего документа заверяю и подтверждаю, что информация, представленная в настоящем письме, а также в документах, прилагаемых к нему, является достоверной и актуальной на дату его подписания.</w:t>
      </w:r>
    </w:p>
    <w:p w:rsidR="006F684C" w:rsidRPr="001537B6" w:rsidRDefault="006F684C" w:rsidP="006F684C">
      <w:pPr>
        <w:rPr>
          <w:rFonts w:ascii="Proxima Nova ExCn Rg" w:hAnsi="Proxima Nova ExCn Rg" w:cstheme="minorHAnsi"/>
          <w:color w:val="000000" w:themeColor="text1"/>
        </w:rPr>
      </w:pPr>
      <w:r w:rsidRPr="001537B6">
        <w:rPr>
          <w:rFonts w:ascii="Proxima Nova ExCn Rg" w:hAnsi="Proxima Nova ExCn Rg" w:cstheme="minorHAnsi"/>
          <w:b/>
          <w:color w:val="000000" w:themeColor="text1"/>
        </w:rPr>
        <w:t>Приложение</w:t>
      </w:r>
      <w:r w:rsidRPr="001537B6">
        <w:rPr>
          <w:rFonts w:ascii="Proxima Nova ExCn Rg" w:hAnsi="Proxima Nova ExCn Rg" w:cstheme="minorHAnsi"/>
          <w:color w:val="000000" w:themeColor="text1"/>
        </w:rPr>
        <w:t xml:space="preserve">. </w:t>
      </w:r>
    </w:p>
    <w:p w:rsidR="006F684C" w:rsidRPr="001537B6" w:rsidRDefault="006F684C" w:rsidP="006F684C">
      <w:pPr>
        <w:pStyle w:val="a8"/>
        <w:widowControl/>
        <w:numPr>
          <w:ilvl w:val="0"/>
          <w:numId w:val="2"/>
        </w:numPr>
        <w:adjustRightInd/>
        <w:contextualSpacing w:val="0"/>
        <w:rPr>
          <w:rFonts w:ascii="Proxima Nova ExCn Rg" w:hAnsi="Proxima Nova ExCn Rg" w:cstheme="minorHAnsi"/>
          <w:i/>
          <w:color w:val="000000" w:themeColor="text1"/>
        </w:rPr>
      </w:pPr>
      <w:r w:rsidRPr="001537B6">
        <w:rPr>
          <w:rFonts w:ascii="Proxima Nova ExCn Rg" w:hAnsi="Proxima Nova ExCn Rg" w:cstheme="minorHAnsi"/>
          <w:color w:val="000000" w:themeColor="text1"/>
        </w:rPr>
        <w:t>Отчет эмитента.</w:t>
      </w:r>
    </w:p>
    <w:p w:rsidR="006F684C" w:rsidRPr="001537B6" w:rsidRDefault="006F684C" w:rsidP="006F684C">
      <w:pPr>
        <w:pStyle w:val="a8"/>
        <w:widowControl/>
        <w:numPr>
          <w:ilvl w:val="0"/>
          <w:numId w:val="2"/>
        </w:numPr>
        <w:adjustRightInd/>
        <w:contextualSpacing w:val="0"/>
        <w:rPr>
          <w:rFonts w:ascii="Proxima Nova ExCn Rg" w:hAnsi="Proxima Nova ExCn Rg" w:cstheme="minorHAnsi"/>
          <w:i/>
          <w:color w:val="000000" w:themeColor="text1"/>
        </w:rPr>
      </w:pPr>
      <w:r w:rsidRPr="001537B6">
        <w:rPr>
          <w:rFonts w:ascii="Proxima Nova ExCn Rg" w:hAnsi="Proxima Nova ExCn Rg" w:cstheme="minorHAnsi"/>
          <w:color w:val="000000" w:themeColor="text1"/>
        </w:rPr>
        <w:t xml:space="preserve">Структура собственности (состав и структура акционеров (участников), включая </w:t>
      </w:r>
      <w:proofErr w:type="spellStart"/>
      <w:r w:rsidRPr="001537B6">
        <w:rPr>
          <w:rFonts w:ascii="Proxima Nova ExCn Rg" w:hAnsi="Proxima Nova ExCn Rg" w:cstheme="minorHAnsi"/>
          <w:color w:val="000000" w:themeColor="text1"/>
        </w:rPr>
        <w:t>бенефициарных</w:t>
      </w:r>
      <w:proofErr w:type="spellEnd"/>
      <w:r w:rsidRPr="001537B6">
        <w:rPr>
          <w:rFonts w:ascii="Proxima Nova ExCn Rg" w:hAnsi="Proxima Nova ExCn Rg" w:cstheme="minorHAnsi"/>
          <w:color w:val="000000" w:themeColor="text1"/>
        </w:rPr>
        <w:t xml:space="preserve"> владельцев) </w:t>
      </w:r>
      <w:r w:rsidRPr="001537B6">
        <w:rPr>
          <w:rFonts w:ascii="Proxima Nova ExCn Rg" w:hAnsi="Proxima Nova ExCn Rg" w:cstheme="minorHAnsi"/>
          <w:i/>
          <w:color w:val="000000" w:themeColor="text1"/>
        </w:rPr>
        <w:t>(предоставляется дополнительно по усмотрению организации в произвольной форме).</w:t>
      </w:r>
    </w:p>
    <w:tbl>
      <w:tblPr>
        <w:tblW w:w="0" w:type="auto"/>
        <w:tblLayout w:type="fixed"/>
        <w:tblCellMar>
          <w:left w:w="28" w:type="dxa"/>
          <w:right w:w="28" w:type="dxa"/>
        </w:tblCellMar>
        <w:tblLook w:val="0000" w:firstRow="0" w:lastRow="0" w:firstColumn="0" w:lastColumn="0" w:noHBand="0" w:noVBand="0"/>
      </w:tblPr>
      <w:tblGrid>
        <w:gridCol w:w="5279"/>
        <w:gridCol w:w="112"/>
        <w:gridCol w:w="1123"/>
        <w:gridCol w:w="112"/>
        <w:gridCol w:w="2807"/>
      </w:tblGrid>
      <w:tr w:rsidR="006F684C" w:rsidRPr="001537B6" w:rsidTr="00F3062D">
        <w:trPr>
          <w:trHeight w:hRule="exact" w:val="454"/>
        </w:trPr>
        <w:tc>
          <w:tcPr>
            <w:tcW w:w="5279" w:type="dxa"/>
            <w:tcBorders>
              <w:top w:val="nil"/>
              <w:left w:val="nil"/>
              <w:bottom w:val="single" w:sz="4" w:space="0" w:color="auto"/>
              <w:right w:val="nil"/>
            </w:tcBorders>
            <w:vAlign w:val="bottom"/>
          </w:tcPr>
          <w:p w:rsidR="006F684C" w:rsidRPr="001537B6" w:rsidRDefault="006F684C" w:rsidP="00F3062D">
            <w:pPr>
              <w:rPr>
                <w:rFonts w:ascii="Proxima Nova ExCn Rg" w:hAnsi="Proxima Nova ExCn Rg" w:cstheme="minorHAnsi"/>
                <w:color w:val="000000" w:themeColor="text1"/>
              </w:rPr>
            </w:pPr>
          </w:p>
          <w:p w:rsidR="006F684C" w:rsidRPr="001537B6" w:rsidRDefault="006F684C" w:rsidP="00F3062D">
            <w:pPr>
              <w:jc w:val="center"/>
              <w:rPr>
                <w:rFonts w:ascii="Proxima Nova ExCn Rg" w:hAnsi="Proxima Nova ExCn Rg" w:cstheme="minorHAnsi"/>
                <w:color w:val="000000" w:themeColor="text1"/>
              </w:rPr>
            </w:pPr>
          </w:p>
          <w:p w:rsidR="006F684C" w:rsidRPr="001537B6" w:rsidRDefault="006F684C" w:rsidP="00F3062D">
            <w:pPr>
              <w:jc w:val="center"/>
              <w:rPr>
                <w:rFonts w:ascii="Proxima Nova ExCn Rg" w:hAnsi="Proxima Nova ExCn Rg" w:cstheme="minorHAnsi"/>
                <w:color w:val="000000" w:themeColor="text1"/>
              </w:rPr>
            </w:pPr>
          </w:p>
        </w:tc>
        <w:tc>
          <w:tcPr>
            <w:tcW w:w="112" w:type="dxa"/>
            <w:tcBorders>
              <w:top w:val="nil"/>
              <w:left w:val="nil"/>
              <w:bottom w:val="nil"/>
              <w:right w:val="nil"/>
            </w:tcBorders>
            <w:vAlign w:val="bottom"/>
          </w:tcPr>
          <w:p w:rsidR="006F684C" w:rsidRPr="001537B6" w:rsidRDefault="006F684C" w:rsidP="00F3062D">
            <w:pPr>
              <w:jc w:val="center"/>
              <w:rPr>
                <w:rFonts w:ascii="Proxima Nova ExCn Rg" w:hAnsi="Proxima Nova ExCn Rg" w:cstheme="minorHAnsi"/>
                <w:color w:val="000000" w:themeColor="text1"/>
              </w:rPr>
            </w:pPr>
          </w:p>
        </w:tc>
        <w:tc>
          <w:tcPr>
            <w:tcW w:w="1123" w:type="dxa"/>
            <w:tcBorders>
              <w:top w:val="nil"/>
              <w:left w:val="nil"/>
              <w:bottom w:val="single" w:sz="4" w:space="0" w:color="auto"/>
              <w:right w:val="nil"/>
            </w:tcBorders>
            <w:vAlign w:val="bottom"/>
          </w:tcPr>
          <w:p w:rsidR="006F684C" w:rsidRPr="001537B6" w:rsidRDefault="006F684C" w:rsidP="00F3062D">
            <w:pPr>
              <w:jc w:val="center"/>
              <w:rPr>
                <w:rFonts w:ascii="Proxima Nova ExCn Rg" w:hAnsi="Proxima Nova ExCn Rg" w:cstheme="minorHAnsi"/>
                <w:color w:val="000000" w:themeColor="text1"/>
              </w:rPr>
            </w:pPr>
          </w:p>
        </w:tc>
        <w:tc>
          <w:tcPr>
            <w:tcW w:w="112" w:type="dxa"/>
            <w:tcBorders>
              <w:top w:val="nil"/>
              <w:left w:val="nil"/>
              <w:right w:val="nil"/>
            </w:tcBorders>
            <w:vAlign w:val="bottom"/>
          </w:tcPr>
          <w:p w:rsidR="006F684C" w:rsidRPr="001537B6" w:rsidRDefault="006F684C" w:rsidP="00F3062D">
            <w:pPr>
              <w:jc w:val="center"/>
              <w:rPr>
                <w:rFonts w:ascii="Proxima Nova ExCn Rg" w:hAnsi="Proxima Nova ExCn Rg" w:cstheme="minorHAnsi"/>
                <w:color w:val="000000" w:themeColor="text1"/>
              </w:rPr>
            </w:pPr>
          </w:p>
        </w:tc>
        <w:tc>
          <w:tcPr>
            <w:tcW w:w="2807" w:type="dxa"/>
            <w:tcBorders>
              <w:top w:val="nil"/>
              <w:left w:val="nil"/>
              <w:bottom w:val="single" w:sz="4" w:space="0" w:color="auto"/>
              <w:right w:val="nil"/>
            </w:tcBorders>
            <w:vAlign w:val="bottom"/>
          </w:tcPr>
          <w:p w:rsidR="006F684C" w:rsidRPr="001537B6" w:rsidRDefault="006F684C" w:rsidP="00F3062D">
            <w:pPr>
              <w:jc w:val="center"/>
              <w:rPr>
                <w:rFonts w:ascii="Proxima Nova ExCn Rg" w:hAnsi="Proxima Nova ExCn Rg" w:cstheme="minorHAnsi"/>
                <w:color w:val="000000" w:themeColor="text1"/>
              </w:rPr>
            </w:pPr>
          </w:p>
        </w:tc>
      </w:tr>
      <w:tr w:rsidR="006F684C" w:rsidRPr="001537B6" w:rsidTr="00F3062D">
        <w:trPr>
          <w:trHeight w:hRule="exact" w:val="227"/>
        </w:trPr>
        <w:tc>
          <w:tcPr>
            <w:tcW w:w="5279" w:type="dxa"/>
            <w:tcBorders>
              <w:top w:val="single" w:sz="4" w:space="0" w:color="auto"/>
              <w:left w:val="nil"/>
              <w:bottom w:val="nil"/>
              <w:right w:val="nil"/>
            </w:tcBorders>
          </w:tcPr>
          <w:p w:rsidR="006F684C" w:rsidRPr="001537B6" w:rsidRDefault="006F684C"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xml:space="preserve">(должность уполномоченного лица) </w:t>
            </w:r>
          </w:p>
        </w:tc>
        <w:tc>
          <w:tcPr>
            <w:tcW w:w="112" w:type="dxa"/>
            <w:tcBorders>
              <w:top w:val="nil"/>
              <w:left w:val="nil"/>
              <w:bottom w:val="nil"/>
              <w:right w:val="nil"/>
            </w:tcBorders>
          </w:tcPr>
          <w:p w:rsidR="006F684C" w:rsidRPr="001537B6" w:rsidRDefault="006F684C" w:rsidP="00F3062D">
            <w:pPr>
              <w:jc w:val="center"/>
              <w:rPr>
                <w:rFonts w:ascii="Proxima Nova ExCn Rg" w:hAnsi="Proxima Nova ExCn Rg" w:cstheme="minorHAnsi"/>
                <w:color w:val="000000" w:themeColor="text1"/>
              </w:rPr>
            </w:pPr>
          </w:p>
        </w:tc>
        <w:tc>
          <w:tcPr>
            <w:tcW w:w="1123" w:type="dxa"/>
            <w:tcBorders>
              <w:top w:val="single" w:sz="4" w:space="0" w:color="auto"/>
              <w:left w:val="nil"/>
              <w:bottom w:val="nil"/>
              <w:right w:val="nil"/>
            </w:tcBorders>
          </w:tcPr>
          <w:p w:rsidR="006F684C" w:rsidRPr="001537B6" w:rsidRDefault="006F684C"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(подпись)</w:t>
            </w:r>
          </w:p>
        </w:tc>
        <w:tc>
          <w:tcPr>
            <w:tcW w:w="112" w:type="dxa"/>
            <w:tcBorders>
              <w:left w:val="nil"/>
              <w:bottom w:val="nil"/>
              <w:right w:val="nil"/>
            </w:tcBorders>
          </w:tcPr>
          <w:p w:rsidR="006F684C" w:rsidRPr="001537B6" w:rsidRDefault="006F684C" w:rsidP="00F3062D">
            <w:pPr>
              <w:jc w:val="center"/>
              <w:rPr>
                <w:rFonts w:ascii="Proxima Nova ExCn Rg" w:hAnsi="Proxima Nova ExCn Rg" w:cstheme="minorHAnsi"/>
                <w:color w:val="000000" w:themeColor="text1"/>
              </w:rPr>
            </w:pPr>
          </w:p>
        </w:tc>
        <w:tc>
          <w:tcPr>
            <w:tcW w:w="2807" w:type="dxa"/>
            <w:tcBorders>
              <w:top w:val="single" w:sz="4" w:space="0" w:color="auto"/>
              <w:left w:val="nil"/>
              <w:bottom w:val="nil"/>
              <w:right w:val="nil"/>
            </w:tcBorders>
          </w:tcPr>
          <w:p w:rsidR="006F684C" w:rsidRPr="001537B6" w:rsidRDefault="006F684C"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(Ф.И.О.)</w:t>
            </w:r>
          </w:p>
        </w:tc>
      </w:tr>
    </w:tbl>
    <w:p w:rsidR="00890FC4" w:rsidRDefault="00C71AE9"/>
    <w:sectPr w:rsidR="00890FC4" w:rsidSect="006F684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Proxima Nova ExCn Rg">
    <w:panose1 w:val="02000506030000020004"/>
    <w:charset w:val="CC"/>
    <w:family w:val="auto"/>
    <w:pitch w:val="variable"/>
    <w:sig w:usb0="A00002EF" w:usb1="5000E0FB" w:usb2="00000000" w:usb3="00000000" w:csb0="0000019F" w:csb1="00000000"/>
  </w:font>
  <w:font w:name="Verdana,Bold">
    <w:altName w:val="Arial"/>
    <w:panose1 w:val="00000000000000000000"/>
    <w:charset w:val="00"/>
    <w:family w:val="swiss"/>
    <w:notTrueType/>
    <w:pitch w:val="default"/>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75C30"/>
    <w:multiLevelType w:val="hybridMultilevel"/>
    <w:tmpl w:val="3F5646EA"/>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18009F3"/>
    <w:multiLevelType w:val="hybridMultilevel"/>
    <w:tmpl w:val="2AEC0946"/>
    <w:lvl w:ilvl="0" w:tplc="9000E7F4">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3B"/>
    <w:rsid w:val="00136377"/>
    <w:rsid w:val="00292887"/>
    <w:rsid w:val="0044053B"/>
    <w:rsid w:val="0044414D"/>
    <w:rsid w:val="005F6C90"/>
    <w:rsid w:val="00691B02"/>
    <w:rsid w:val="006F684C"/>
    <w:rsid w:val="00905722"/>
    <w:rsid w:val="009F495D"/>
    <w:rsid w:val="00C71AE9"/>
    <w:rsid w:val="00CB6D41"/>
    <w:rsid w:val="00E5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40EAF-82AF-4EA0-A1D2-59E10889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84C"/>
    <w:pPr>
      <w:widowControl w:val="0"/>
      <w:autoSpaceDE w:val="0"/>
      <w:autoSpaceDN w:val="0"/>
      <w:adjustRightInd w:val="0"/>
    </w:pPr>
    <w:rPr>
      <w:rFonts w:ascii="Arial" w:eastAsia="Times New Roman" w:hAnsi="Arial" w:cs="Arial"/>
      <w:sz w:val="24"/>
      <w:szCs w:val="24"/>
      <w:lang w:eastAsia="ru-RU"/>
    </w:rPr>
  </w:style>
  <w:style w:type="paragraph" w:styleId="1">
    <w:name w:val="heading 1"/>
    <w:basedOn w:val="a"/>
    <w:next w:val="a"/>
    <w:link w:val="10"/>
    <w:autoRedefine/>
    <w:uiPriority w:val="9"/>
    <w:qFormat/>
    <w:rsid w:val="009F495D"/>
    <w:pPr>
      <w:keepNext/>
      <w:keepLines/>
      <w:spacing w:before="240"/>
      <w:outlineLvl w:val="0"/>
    </w:pPr>
    <w:rPr>
      <w:rFonts w:ascii="Proxima Nova" w:eastAsiaTheme="majorEastAsia" w:hAnsi="Proxima Nova" w:cstheme="majorBidi"/>
      <w:color w:val="000000" w:themeColor="text1"/>
      <w:sz w:val="32"/>
      <w:szCs w:val="32"/>
    </w:rPr>
  </w:style>
  <w:style w:type="paragraph" w:styleId="2">
    <w:name w:val="heading 2"/>
    <w:basedOn w:val="a"/>
    <w:next w:val="a"/>
    <w:link w:val="20"/>
    <w:uiPriority w:val="9"/>
    <w:semiHidden/>
    <w:unhideWhenUsed/>
    <w:qFormat/>
    <w:rsid w:val="001363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495D"/>
    <w:rPr>
      <w:rFonts w:ascii="Proxima Nova" w:eastAsiaTheme="majorEastAsia" w:hAnsi="Proxima Nova" w:cstheme="majorBidi"/>
      <w:color w:val="000000" w:themeColor="text1"/>
      <w:sz w:val="32"/>
      <w:szCs w:val="32"/>
    </w:rPr>
  </w:style>
  <w:style w:type="paragraph" w:styleId="a3">
    <w:name w:val="caption"/>
    <w:aliases w:val="Приложени 1"/>
    <w:basedOn w:val="a4"/>
    <w:autoRedefine/>
    <w:rsid w:val="00905722"/>
    <w:pPr>
      <w:contextualSpacing w:val="0"/>
      <w:jc w:val="right"/>
    </w:pPr>
    <w:rPr>
      <w:rFonts w:ascii="Proxima Nova ExCn Rg" w:eastAsia="Times New Roman" w:hAnsi="Proxima Nova ExCn Rg" w:cs="Times New Roman"/>
      <w:b/>
      <w:spacing w:val="0"/>
      <w:kern w:val="0"/>
      <w:sz w:val="28"/>
      <w:szCs w:val="20"/>
    </w:rPr>
  </w:style>
  <w:style w:type="paragraph" w:styleId="a4">
    <w:name w:val="Title"/>
    <w:basedOn w:val="a"/>
    <w:next w:val="a"/>
    <w:link w:val="a5"/>
    <w:uiPriority w:val="10"/>
    <w:qFormat/>
    <w:rsid w:val="00905722"/>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905722"/>
    <w:rPr>
      <w:rFonts w:asciiTheme="majorHAnsi" w:eastAsiaTheme="majorEastAsia" w:hAnsiTheme="majorHAnsi" w:cstheme="majorBidi"/>
      <w:spacing w:val="-10"/>
      <w:kern w:val="28"/>
      <w:sz w:val="56"/>
      <w:szCs w:val="56"/>
    </w:rPr>
  </w:style>
  <w:style w:type="paragraph" w:styleId="a6">
    <w:name w:val="Subtitle"/>
    <w:basedOn w:val="1"/>
    <w:next w:val="2"/>
    <w:link w:val="a7"/>
    <w:autoRedefine/>
    <w:uiPriority w:val="11"/>
    <w:qFormat/>
    <w:rsid w:val="00136377"/>
    <w:pPr>
      <w:keepNext w:val="0"/>
      <w:keepLines w:val="0"/>
      <w:numPr>
        <w:ilvl w:val="1"/>
      </w:numPr>
      <w:tabs>
        <w:tab w:val="left" w:pos="0"/>
        <w:tab w:val="left" w:pos="851"/>
        <w:tab w:val="left" w:pos="8505"/>
      </w:tabs>
      <w:spacing w:before="0" w:after="120"/>
      <w:outlineLvl w:val="1"/>
    </w:pPr>
    <w:rPr>
      <w:rFonts w:ascii="Proxima Nova ExCn Rg" w:eastAsiaTheme="minorEastAsia" w:hAnsi="Proxima Nova ExCn Rg" w:cstheme="minorBidi"/>
      <w:b/>
      <w:spacing w:val="15"/>
      <w:sz w:val="28"/>
      <w:szCs w:val="22"/>
    </w:rPr>
  </w:style>
  <w:style w:type="character" w:customStyle="1" w:styleId="a7">
    <w:name w:val="Подзаголовок Знак"/>
    <w:basedOn w:val="a0"/>
    <w:link w:val="a6"/>
    <w:uiPriority w:val="11"/>
    <w:rsid w:val="00136377"/>
    <w:rPr>
      <w:rFonts w:ascii="Proxima Nova ExCn Rg" w:eastAsiaTheme="minorEastAsia" w:hAnsi="Proxima Nova ExCn Rg" w:cstheme="minorBidi"/>
      <w:b/>
      <w:color w:val="000000" w:themeColor="text1"/>
      <w:spacing w:val="15"/>
      <w:sz w:val="28"/>
      <w:szCs w:val="22"/>
    </w:rPr>
  </w:style>
  <w:style w:type="character" w:customStyle="1" w:styleId="20">
    <w:name w:val="Заголовок 2 Знак"/>
    <w:basedOn w:val="a0"/>
    <w:link w:val="2"/>
    <w:uiPriority w:val="9"/>
    <w:semiHidden/>
    <w:rsid w:val="00136377"/>
    <w:rPr>
      <w:rFonts w:asciiTheme="majorHAnsi" w:eastAsiaTheme="majorEastAsia" w:hAnsiTheme="majorHAnsi" w:cstheme="majorBidi"/>
      <w:color w:val="2E74B5" w:themeColor="accent1" w:themeShade="BF"/>
      <w:sz w:val="26"/>
      <w:szCs w:val="26"/>
    </w:rPr>
  </w:style>
  <w:style w:type="paragraph" w:styleId="a8">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9"/>
    <w:uiPriority w:val="34"/>
    <w:qFormat/>
    <w:rsid w:val="006F684C"/>
    <w:pPr>
      <w:ind w:left="720"/>
      <w:contextualSpacing/>
    </w:pPr>
  </w:style>
  <w:style w:type="character" w:customStyle="1" w:styleId="a9">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link w:val="a8"/>
    <w:uiPriority w:val="34"/>
    <w:qFormat/>
    <w:locked/>
    <w:rsid w:val="006F684C"/>
    <w:rPr>
      <w:rFonts w:ascii="Arial" w:eastAsia="Times New Roman" w:hAnsi="Arial" w:cs="Arial"/>
      <w:sz w:val="24"/>
      <w:szCs w:val="24"/>
      <w:lang w:eastAsia="ru-RU"/>
    </w:rPr>
  </w:style>
  <w:style w:type="paragraph" w:customStyle="1" w:styleId="ConsPlusNormal">
    <w:name w:val="ConsPlusNormal"/>
    <w:rsid w:val="006F684C"/>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7180083905BF808DF1D4EC55D6F6E89452D734ADA7EDDB9313B908864899B6AAA13BF232EDC4F709B82E2B3040BE369A80600D1D6DC6C2g5AFQ" TargetMode="External"/><Relationship Id="rId5" Type="http://schemas.openxmlformats.org/officeDocument/2006/relationships/hyperlink" Target="consultantplus://offline/ref=E07180083905BF808DF1D4EC55D6F6E89453D236AAA4EDDB9313B908864899B6AAA13BF234E4CFAA5BF72F777411AD369780620401g6AC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1376</Words>
  <Characters>7845</Characters>
  <Application>Microsoft Office Word</Application>
  <DocSecurity>0</DocSecurity>
  <Lines>65</Lines>
  <Paragraphs>18</Paragraphs>
  <ScaleCrop>false</ScaleCrop>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 Galina A.</dc:creator>
  <cp:keywords/>
  <dc:description/>
  <cp:lastModifiedBy>Petrova Galina A.</cp:lastModifiedBy>
  <cp:revision>3</cp:revision>
  <dcterms:created xsi:type="dcterms:W3CDTF">2024-02-01T17:41:00Z</dcterms:created>
  <dcterms:modified xsi:type="dcterms:W3CDTF">2024-02-01T18:01:00Z</dcterms:modified>
</cp:coreProperties>
</file>